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089" w:type="dxa"/>
        <w:jc w:val="center"/>
        <w:tblInd w:w="-612" w:type="dxa"/>
        <w:tblLook w:val="04A0"/>
      </w:tblPr>
      <w:tblGrid>
        <w:gridCol w:w="3272"/>
        <w:gridCol w:w="2188"/>
        <w:gridCol w:w="683"/>
        <w:gridCol w:w="1279"/>
        <w:gridCol w:w="1622"/>
        <w:gridCol w:w="45"/>
      </w:tblGrid>
      <w:tr w:rsidR="00233B2C" w:rsidTr="00295A67">
        <w:trPr>
          <w:gridAfter w:val="1"/>
          <w:wAfter w:w="45" w:type="dxa"/>
          <w:trHeight w:val="960"/>
          <w:jc w:val="center"/>
        </w:trPr>
        <w:tc>
          <w:tcPr>
            <w:tcW w:w="9044" w:type="dxa"/>
            <w:gridSpan w:val="5"/>
            <w:shd w:val="clear" w:color="auto" w:fill="A6A6A6" w:themeFill="background1" w:themeFillShade="A6"/>
          </w:tcPr>
          <w:p w:rsidR="00233B2C" w:rsidRPr="00D432D6" w:rsidRDefault="00D432D6" w:rsidP="00D432D6">
            <w:pPr>
              <w:jc w:val="center"/>
              <w:rPr>
                <w:b/>
                <w:sz w:val="40"/>
                <w:szCs w:val="40"/>
              </w:rPr>
            </w:pPr>
            <w:r w:rsidRPr="00D432D6">
              <w:rPr>
                <w:b/>
                <w:sz w:val="40"/>
                <w:szCs w:val="40"/>
              </w:rPr>
              <w:t xml:space="preserve">ΔΕΛΤΙΟ ΠΡΟΜΙΣΘΩΣΗΣ ΕΔΧ ΤΑΞΙ – </w:t>
            </w:r>
            <w:r w:rsidR="00C23140">
              <w:rPr>
                <w:b/>
                <w:sz w:val="40"/>
                <w:szCs w:val="40"/>
              </w:rPr>
              <w:t>ΕΡΜΗΣ</w:t>
            </w:r>
          </w:p>
          <w:p w:rsidR="00D432D6" w:rsidRDefault="00D432D6" w:rsidP="00D432D6">
            <w:pPr>
              <w:jc w:val="center"/>
            </w:pPr>
            <w:r w:rsidRPr="00D432D6">
              <w:rPr>
                <w:sz w:val="36"/>
                <w:szCs w:val="36"/>
              </w:rPr>
              <w:t xml:space="preserve">Ν. 2801/ΦΕΚ 46/03-2000 – Άρθρο 8 – παρ. 9 – </w:t>
            </w:r>
            <w:proofErr w:type="spellStart"/>
            <w:r w:rsidRPr="00D432D6">
              <w:rPr>
                <w:sz w:val="36"/>
                <w:szCs w:val="36"/>
              </w:rPr>
              <w:t>εδαφ</w:t>
            </w:r>
            <w:proofErr w:type="spellEnd"/>
            <w:r w:rsidRPr="00D432D6">
              <w:rPr>
                <w:sz w:val="36"/>
                <w:szCs w:val="36"/>
              </w:rPr>
              <w:t>. α &amp; β</w:t>
            </w:r>
          </w:p>
        </w:tc>
      </w:tr>
      <w:tr w:rsidR="00233B2C" w:rsidTr="00295A67">
        <w:trPr>
          <w:gridAfter w:val="1"/>
          <w:wAfter w:w="45" w:type="dxa"/>
          <w:trHeight w:val="783"/>
          <w:jc w:val="center"/>
        </w:trPr>
        <w:tc>
          <w:tcPr>
            <w:tcW w:w="9044" w:type="dxa"/>
            <w:gridSpan w:val="5"/>
            <w:shd w:val="clear" w:color="auto" w:fill="FFFF66"/>
          </w:tcPr>
          <w:p w:rsidR="00D432D6" w:rsidRPr="00295A67" w:rsidRDefault="00D432D6"/>
          <w:p w:rsidR="00233B2C" w:rsidRPr="00D432D6" w:rsidRDefault="00D432D6">
            <w:pPr>
              <w:rPr>
                <w:sz w:val="26"/>
                <w:szCs w:val="26"/>
                <w:lang w:val="en-US"/>
              </w:rPr>
            </w:pPr>
            <w:r w:rsidRPr="00D432D6">
              <w:rPr>
                <w:sz w:val="26"/>
                <w:szCs w:val="26"/>
              </w:rPr>
              <w:t>Στοιχεία μισθωτή</w:t>
            </w:r>
            <w:r w:rsidRPr="00D432D6">
              <w:rPr>
                <w:sz w:val="26"/>
                <w:szCs w:val="26"/>
                <w:lang w:val="en-US"/>
              </w:rPr>
              <w:t xml:space="preserve">: </w:t>
            </w:r>
          </w:p>
        </w:tc>
      </w:tr>
      <w:tr w:rsidR="00233B2C" w:rsidTr="00295A67">
        <w:trPr>
          <w:gridAfter w:val="1"/>
          <w:wAfter w:w="45" w:type="dxa"/>
          <w:trHeight w:val="783"/>
          <w:jc w:val="center"/>
        </w:trPr>
        <w:tc>
          <w:tcPr>
            <w:tcW w:w="9044" w:type="dxa"/>
            <w:gridSpan w:val="5"/>
            <w:shd w:val="clear" w:color="auto" w:fill="FFFF66"/>
          </w:tcPr>
          <w:p w:rsidR="00233B2C" w:rsidRDefault="00233B2C">
            <w:pPr>
              <w:rPr>
                <w:lang w:val="en-US"/>
              </w:rPr>
            </w:pPr>
          </w:p>
          <w:p w:rsidR="00D432D6" w:rsidRPr="00D432D6" w:rsidRDefault="00D432D6">
            <w:pPr>
              <w:rPr>
                <w:sz w:val="26"/>
                <w:szCs w:val="26"/>
                <w:lang w:val="en-US"/>
              </w:rPr>
            </w:pPr>
            <w:r w:rsidRPr="00D432D6">
              <w:rPr>
                <w:sz w:val="26"/>
                <w:szCs w:val="26"/>
              </w:rPr>
              <w:t>Σημείο Παραλαβής</w:t>
            </w:r>
            <w:r w:rsidRPr="00D432D6">
              <w:rPr>
                <w:sz w:val="26"/>
                <w:szCs w:val="26"/>
                <w:lang w:val="en-US"/>
              </w:rPr>
              <w:t xml:space="preserve">: </w:t>
            </w:r>
          </w:p>
        </w:tc>
      </w:tr>
      <w:tr w:rsidR="00233B2C" w:rsidTr="00295A67">
        <w:trPr>
          <w:gridAfter w:val="1"/>
          <w:wAfter w:w="45" w:type="dxa"/>
          <w:trHeight w:val="783"/>
          <w:jc w:val="center"/>
        </w:trPr>
        <w:tc>
          <w:tcPr>
            <w:tcW w:w="5461" w:type="dxa"/>
            <w:gridSpan w:val="2"/>
            <w:shd w:val="clear" w:color="auto" w:fill="A6A6A6" w:themeFill="background1" w:themeFillShade="A6"/>
          </w:tcPr>
          <w:p w:rsidR="00233B2C" w:rsidRPr="00522B99" w:rsidRDefault="00522B99">
            <w:r>
              <w:t xml:space="preserve">Μέσο Άφιξης, Αριθ. Πτήσης, Ον. Πλοίου </w:t>
            </w:r>
            <w:proofErr w:type="spellStart"/>
            <w:r>
              <w:t>κ</w:t>
            </w:r>
            <w:r w:rsidR="00C23140">
              <w:t>.</w:t>
            </w:r>
            <w:r>
              <w:t>λ</w:t>
            </w:r>
            <w:r w:rsidR="00C23140">
              <w:t>.</w:t>
            </w:r>
            <w:r>
              <w:t>π</w:t>
            </w:r>
            <w:proofErr w:type="spellEnd"/>
            <w:r>
              <w:t xml:space="preserve">. </w:t>
            </w:r>
          </w:p>
        </w:tc>
        <w:tc>
          <w:tcPr>
            <w:tcW w:w="1962" w:type="dxa"/>
            <w:gridSpan w:val="2"/>
            <w:shd w:val="clear" w:color="auto" w:fill="A6A6A6" w:themeFill="background1" w:themeFillShade="A6"/>
          </w:tcPr>
          <w:p w:rsidR="00233B2C" w:rsidRPr="00522B99" w:rsidRDefault="00522B99">
            <w:pPr>
              <w:rPr>
                <w:lang w:val="en-US"/>
              </w:rPr>
            </w:pPr>
            <w:r>
              <w:t>Ημερομηνία</w:t>
            </w:r>
          </w:p>
        </w:tc>
        <w:tc>
          <w:tcPr>
            <w:tcW w:w="1621" w:type="dxa"/>
            <w:shd w:val="clear" w:color="auto" w:fill="A6A6A6" w:themeFill="background1" w:themeFillShade="A6"/>
          </w:tcPr>
          <w:p w:rsidR="00233B2C" w:rsidRDefault="00522B99">
            <w:r>
              <w:t>Πιθανή Ώρα</w:t>
            </w:r>
          </w:p>
        </w:tc>
      </w:tr>
      <w:tr w:rsidR="00233B2C" w:rsidTr="00295A67">
        <w:trPr>
          <w:gridAfter w:val="1"/>
          <w:wAfter w:w="44" w:type="dxa"/>
          <w:trHeight w:val="783"/>
          <w:jc w:val="center"/>
        </w:trPr>
        <w:tc>
          <w:tcPr>
            <w:tcW w:w="3273" w:type="dxa"/>
            <w:shd w:val="clear" w:color="auto" w:fill="FFFF66"/>
          </w:tcPr>
          <w:p w:rsidR="00233B2C" w:rsidRPr="00522B99" w:rsidRDefault="00522B99">
            <w:pPr>
              <w:rPr>
                <w:lang w:val="en-US"/>
              </w:rPr>
            </w:pPr>
            <w:r>
              <w:t>Εντολή Προμίσθωσης</w:t>
            </w:r>
            <w:r>
              <w:rPr>
                <w:lang w:val="en-US"/>
              </w:rPr>
              <w:t xml:space="preserve">: </w:t>
            </w:r>
          </w:p>
        </w:tc>
        <w:tc>
          <w:tcPr>
            <w:tcW w:w="2871" w:type="dxa"/>
            <w:gridSpan w:val="2"/>
            <w:shd w:val="clear" w:color="auto" w:fill="FFFF66"/>
          </w:tcPr>
          <w:p w:rsidR="00233B2C" w:rsidRPr="00522B99" w:rsidRDefault="00522B99">
            <w:pPr>
              <w:rPr>
                <w:lang w:val="en-US"/>
              </w:rPr>
            </w:pPr>
            <w:r>
              <w:t xml:space="preserve">Από το Ραδιοταξί: </w:t>
            </w:r>
          </w:p>
        </w:tc>
        <w:tc>
          <w:tcPr>
            <w:tcW w:w="2901" w:type="dxa"/>
            <w:gridSpan w:val="2"/>
            <w:shd w:val="clear" w:color="auto" w:fill="FFFF66"/>
          </w:tcPr>
          <w:p w:rsidR="00233B2C" w:rsidRPr="00522B99" w:rsidRDefault="00522B99">
            <w:pPr>
              <w:rPr>
                <w:lang w:val="en-US"/>
              </w:rPr>
            </w:pPr>
            <w:r>
              <w:t>Με άλλο μέσον</w:t>
            </w:r>
            <w:r>
              <w:rPr>
                <w:lang w:val="en-US"/>
              </w:rPr>
              <w:t xml:space="preserve">: </w:t>
            </w:r>
          </w:p>
        </w:tc>
      </w:tr>
      <w:tr w:rsidR="00233B2C" w:rsidTr="00295A67">
        <w:trPr>
          <w:gridAfter w:val="1"/>
          <w:wAfter w:w="45" w:type="dxa"/>
          <w:trHeight w:val="783"/>
          <w:jc w:val="center"/>
        </w:trPr>
        <w:tc>
          <w:tcPr>
            <w:tcW w:w="3273" w:type="dxa"/>
            <w:shd w:val="clear" w:color="auto" w:fill="FFFF66"/>
          </w:tcPr>
          <w:p w:rsidR="00233B2C" w:rsidRPr="00522B99" w:rsidRDefault="00522B99">
            <w:pPr>
              <w:rPr>
                <w:lang w:val="en-US"/>
              </w:rPr>
            </w:pPr>
            <w:r>
              <w:t>Αριθμ. Κυκλοφ. Ταξί</w:t>
            </w:r>
            <w:r>
              <w:rPr>
                <w:lang w:val="en-US"/>
              </w:rPr>
              <w:t xml:space="preserve">: </w:t>
            </w:r>
          </w:p>
        </w:tc>
        <w:tc>
          <w:tcPr>
            <w:tcW w:w="5771" w:type="dxa"/>
            <w:gridSpan w:val="4"/>
            <w:shd w:val="clear" w:color="auto" w:fill="FFFF66"/>
          </w:tcPr>
          <w:p w:rsidR="00233B2C" w:rsidRPr="00522B99" w:rsidRDefault="00522B99">
            <w:pPr>
              <w:rPr>
                <w:lang w:val="en-US"/>
              </w:rPr>
            </w:pPr>
            <w:r>
              <w:t>Ονοματεπώνυμο Οδηγού</w:t>
            </w:r>
            <w:r>
              <w:rPr>
                <w:lang w:val="en-US"/>
              </w:rPr>
              <w:t xml:space="preserve">: </w:t>
            </w:r>
          </w:p>
        </w:tc>
      </w:tr>
      <w:tr w:rsidR="00233B2C" w:rsidTr="00295A67">
        <w:trPr>
          <w:gridAfter w:val="1"/>
          <w:wAfter w:w="45" w:type="dxa"/>
          <w:trHeight w:val="696"/>
          <w:jc w:val="center"/>
        </w:trPr>
        <w:tc>
          <w:tcPr>
            <w:tcW w:w="9044" w:type="dxa"/>
            <w:gridSpan w:val="5"/>
            <w:shd w:val="clear" w:color="auto" w:fill="FFFF66"/>
          </w:tcPr>
          <w:p w:rsidR="00233B2C" w:rsidRPr="00522B99" w:rsidRDefault="00522B99">
            <w:pPr>
              <w:rPr>
                <w:lang w:val="en-US"/>
              </w:rPr>
            </w:pPr>
            <w:r>
              <w:t xml:space="preserve">Παρατηρήσεις </w:t>
            </w:r>
            <w:r>
              <w:rPr>
                <w:lang w:val="en-US"/>
              </w:rPr>
              <w:t>:</w:t>
            </w:r>
          </w:p>
        </w:tc>
      </w:tr>
      <w:tr w:rsidR="00233B2C" w:rsidTr="00295A67">
        <w:trPr>
          <w:gridAfter w:val="1"/>
          <w:wAfter w:w="45" w:type="dxa"/>
          <w:trHeight w:val="1054"/>
          <w:jc w:val="center"/>
        </w:trPr>
        <w:tc>
          <w:tcPr>
            <w:tcW w:w="9044" w:type="dxa"/>
            <w:gridSpan w:val="5"/>
            <w:shd w:val="clear" w:color="auto" w:fill="A6A6A6" w:themeFill="background1" w:themeFillShade="A6"/>
          </w:tcPr>
          <w:p w:rsidR="006E1792" w:rsidRDefault="006E1792" w:rsidP="006E1792">
            <w:pPr>
              <w:jc w:val="both"/>
              <w:rPr>
                <w:sz w:val="18"/>
                <w:szCs w:val="18"/>
              </w:rPr>
            </w:pPr>
          </w:p>
          <w:p w:rsidR="006E1792" w:rsidRDefault="00522B99" w:rsidP="006E1792">
            <w:pPr>
              <w:jc w:val="both"/>
              <w:rPr>
                <w:sz w:val="18"/>
                <w:szCs w:val="18"/>
              </w:rPr>
            </w:pPr>
            <w:r w:rsidRPr="006E1792">
              <w:rPr>
                <w:sz w:val="18"/>
                <w:szCs w:val="18"/>
              </w:rPr>
              <w:t xml:space="preserve">Κατά την αναζήτηση του Μισθωτή </w:t>
            </w:r>
            <w:r w:rsidR="006E1792" w:rsidRPr="006E1792">
              <w:rPr>
                <w:sz w:val="18"/>
                <w:szCs w:val="18"/>
              </w:rPr>
              <w:t>ο οδηγός φέρει μαζί του το παρόν δελτίο, ενώ αντίγραφο του είναι τοποθετημένο πίσω από τον ανεμοθώρακα του αυτοκινήτου που είναι σταθμευμένο σε ειδικό χώρο αναμονής, ώστε να είναι ορατό από τα όργανα ελέγχου εφ</w:t>
            </w:r>
            <w:r w:rsidR="00C23140">
              <w:rPr>
                <w:sz w:val="18"/>
                <w:szCs w:val="18"/>
              </w:rPr>
              <w:t>αρμογής του Κανονισμού Λειτουργ</w:t>
            </w:r>
            <w:r w:rsidR="006E1792" w:rsidRPr="006E1792">
              <w:rPr>
                <w:sz w:val="18"/>
                <w:szCs w:val="18"/>
              </w:rPr>
              <w:t>ίας ΕΔΧ Ταξί.</w:t>
            </w:r>
          </w:p>
          <w:p w:rsidR="006E1792" w:rsidRPr="006E1792" w:rsidRDefault="006E1792" w:rsidP="006E1792">
            <w:pPr>
              <w:jc w:val="both"/>
              <w:rPr>
                <w:sz w:val="18"/>
                <w:szCs w:val="18"/>
              </w:rPr>
            </w:pPr>
          </w:p>
        </w:tc>
      </w:tr>
      <w:tr w:rsidR="007A4639" w:rsidTr="00295A67">
        <w:trPr>
          <w:trHeight w:val="6718"/>
          <w:jc w:val="center"/>
        </w:trPr>
        <w:tc>
          <w:tcPr>
            <w:tcW w:w="9089" w:type="dxa"/>
            <w:gridSpan w:val="6"/>
            <w:shd w:val="clear" w:color="auto" w:fill="FFFF66"/>
          </w:tcPr>
          <w:p w:rsidR="007A4639" w:rsidRDefault="007A4639" w:rsidP="007A4639">
            <w:pPr>
              <w:jc w:val="center"/>
              <w:rPr>
                <w:b/>
                <w:sz w:val="36"/>
                <w:szCs w:val="36"/>
              </w:rPr>
            </w:pPr>
          </w:p>
          <w:p w:rsidR="007A4639" w:rsidRPr="007A4639" w:rsidRDefault="007A4639" w:rsidP="007A4639">
            <w:pPr>
              <w:jc w:val="center"/>
              <w:rPr>
                <w:rFonts w:ascii="Arial Black" w:hAnsi="Arial Black"/>
                <w:b/>
                <w:sz w:val="32"/>
                <w:szCs w:val="32"/>
              </w:rPr>
            </w:pPr>
            <w:r w:rsidRPr="007A4639">
              <w:rPr>
                <w:rFonts w:ascii="Arial Black" w:hAnsi="Arial Black"/>
                <w:b/>
                <w:sz w:val="32"/>
                <w:szCs w:val="32"/>
              </w:rPr>
              <w:t>Νόμος 2801/ΦΕΚ 46/03-03-2000</w:t>
            </w:r>
          </w:p>
          <w:p w:rsidR="007A4639" w:rsidRDefault="007A4639" w:rsidP="00233BE0">
            <w:pPr>
              <w:jc w:val="center"/>
              <w:rPr>
                <w:rFonts w:ascii="Arial Black" w:hAnsi="Arial Black"/>
                <w:b/>
                <w:sz w:val="32"/>
                <w:szCs w:val="32"/>
              </w:rPr>
            </w:pPr>
            <w:r w:rsidRPr="007A4639">
              <w:rPr>
                <w:rFonts w:ascii="Arial Black" w:hAnsi="Arial Black"/>
                <w:b/>
                <w:sz w:val="32"/>
                <w:szCs w:val="32"/>
              </w:rPr>
              <w:t>Παράγρ. 9 – εδάφια α &amp; β</w:t>
            </w:r>
          </w:p>
          <w:p w:rsidR="00233BE0" w:rsidRDefault="00233BE0" w:rsidP="00233BE0">
            <w:pPr>
              <w:jc w:val="center"/>
              <w:rPr>
                <w:rFonts w:ascii="Arial Black" w:hAnsi="Arial Black"/>
                <w:b/>
                <w:sz w:val="32"/>
                <w:szCs w:val="32"/>
              </w:rPr>
            </w:pPr>
          </w:p>
          <w:p w:rsidR="007A4639" w:rsidRDefault="007A4639" w:rsidP="007A4639">
            <w:r>
              <w:t>9.</w:t>
            </w:r>
            <w:r w:rsidR="00A94F95">
              <w:t xml:space="preserve">  </w:t>
            </w:r>
            <w:r>
              <w:t xml:space="preserve"> (α) Επιτρέπεται η προμίσθωση από τα Ε.Δ.Χ. αυτοκίνητα του ν. 1437/1984, εντός των διοικητικών ορίων της έδρας αυτών.</w:t>
            </w:r>
          </w:p>
          <w:p w:rsidR="00A94F95" w:rsidRDefault="007A4639" w:rsidP="007A4639">
            <w:r>
              <w:t xml:space="preserve">   </w:t>
            </w:r>
            <w:r w:rsidR="00A94F95">
              <w:t xml:space="preserve">   </w:t>
            </w:r>
            <w:r>
              <w:t xml:space="preserve"> (β)  Η προμίσθωση </w:t>
            </w:r>
            <w:r w:rsidR="00A94F95">
              <w:t xml:space="preserve">εκτός των διοικητικών ορίων της έδρας των Ε.Δ.Χ. αυτοκινήτων επιτρέπεται μόνο αν η ανάθεση της προμίσθωσης γίνεται όταν το Ε.Δ.Χ. αυτοκίνητο βρίσκεται εντός των διοικητικών ορίων της έδρας του και  ο προορισμός του εκμισθωτή βρίσκεται επίσης εντός των διοικητικών ορίων της έδρας του Ε.Δ.Χ. αυτοκινήτου. Στις περιπτώσεις αυτές οι οδηγοί των Ε.Δ.Χ. αυτοκινήτων είναι απαραίτητα εφοδιασμένοι με βεβαίωση της μίσθωσης, στην οποία αναφέρονται η συγκεκριμένη ημέρα και ώρα μίσθωσης, η διάρκεια της, καθώς και η τοποθεσία παραλαβής, μεταφοράς και αποβίβασης των επιβατών που σχετίζονται με την προμίσθωση. </w:t>
            </w:r>
          </w:p>
          <w:p w:rsidR="00A94F95" w:rsidRDefault="00A94F95" w:rsidP="007A4639">
            <w:r>
              <w:t xml:space="preserve">       Ειδικά για την περίπτωση προμίσθωσης που αφορά την παραλαβή επιβατών από αεροδρόμια, λιμάνια, σιδηροδρομικούς σταθμούς και σταθμούς υπεραστικών λεωφορείων, η βεβαίωση της μίσθωσης θα πρέπει απαραίτητα να περιέχει </w:t>
            </w:r>
            <w:r w:rsidR="00BC3C6F">
              <w:t>τα ονοματεπώνυμα των επιβατών και τα στοιχεία της άφιξής τους (όπως αριθμός πτήσης, όνομα πλοίου, πιθανή ώρα άφιξης).</w:t>
            </w:r>
          </w:p>
          <w:p w:rsidR="00BC3C6F" w:rsidRDefault="00BC3C6F" w:rsidP="007A4639"/>
          <w:p w:rsidR="00233BE0" w:rsidRDefault="00BC3C6F" w:rsidP="00233BE0">
            <w:pPr>
              <w:jc w:val="center"/>
              <w:rPr>
                <w:sz w:val="40"/>
                <w:szCs w:val="40"/>
                <w:u w:val="single"/>
              </w:rPr>
            </w:pPr>
            <w:r w:rsidRPr="00BC3C6F">
              <w:rPr>
                <w:sz w:val="40"/>
                <w:szCs w:val="40"/>
                <w:u w:val="single"/>
              </w:rPr>
              <w:t>ΠΡΟΣΟΧΗ</w:t>
            </w:r>
          </w:p>
          <w:p w:rsidR="00BC3C6F" w:rsidRPr="00233BE0" w:rsidRDefault="00233BE0" w:rsidP="00BC3C6F">
            <w:r w:rsidRPr="00233BE0">
              <w:t xml:space="preserve">Κατά την </w:t>
            </w:r>
            <w:r w:rsidR="00C23140" w:rsidRPr="00233BE0">
              <w:t>άφιξη</w:t>
            </w:r>
            <w:r w:rsidRPr="00233BE0">
              <w:t xml:space="preserve"> </w:t>
            </w:r>
            <w:r>
              <w:t>του Ε.Δ.Χ. αυτοκινήτου στον</w:t>
            </w:r>
            <w:r w:rsidR="006B0092">
              <w:t xml:space="preserve"> τόπο</w:t>
            </w:r>
            <w:r>
              <w:t xml:space="preserve"> μίσθωσης, το Δελτίο πρέπει να είναι συμπληρωμένο. Η συμπλήρωση του εκ των υστέρων δεν επιτρέπεται και στοιχειοθετεί παράβαση.</w:t>
            </w:r>
          </w:p>
        </w:tc>
      </w:tr>
    </w:tbl>
    <w:p w:rsidR="007A4639" w:rsidRDefault="007A4639" w:rsidP="00295A67"/>
    <w:sectPr w:rsidR="007A4639" w:rsidSect="0067533A">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3B2C"/>
    <w:rsid w:val="001743EB"/>
    <w:rsid w:val="001A0729"/>
    <w:rsid w:val="00233B2C"/>
    <w:rsid w:val="00233BE0"/>
    <w:rsid w:val="00286FEA"/>
    <w:rsid w:val="00295A67"/>
    <w:rsid w:val="00464F20"/>
    <w:rsid w:val="00522B99"/>
    <w:rsid w:val="0067533A"/>
    <w:rsid w:val="006B0092"/>
    <w:rsid w:val="006E1792"/>
    <w:rsid w:val="007A4639"/>
    <w:rsid w:val="009F39DB"/>
    <w:rsid w:val="00A57D45"/>
    <w:rsid w:val="00A94F95"/>
    <w:rsid w:val="00AE33ED"/>
    <w:rsid w:val="00B55958"/>
    <w:rsid w:val="00B571C6"/>
    <w:rsid w:val="00BC3C6F"/>
    <w:rsid w:val="00C208D7"/>
    <w:rsid w:val="00C23140"/>
    <w:rsid w:val="00CD6FFE"/>
    <w:rsid w:val="00D432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3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3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302</Words>
  <Characters>1637</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Asenioglou</dc:creator>
  <cp:lastModifiedBy>Computer Experts</cp:lastModifiedBy>
  <cp:revision>17</cp:revision>
  <cp:lastPrinted>2016-01-25T10:09:00Z</cp:lastPrinted>
  <dcterms:created xsi:type="dcterms:W3CDTF">2016-01-11T15:16:00Z</dcterms:created>
  <dcterms:modified xsi:type="dcterms:W3CDTF">2016-01-28T17:09:00Z</dcterms:modified>
</cp:coreProperties>
</file>